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0" w:type="dxa"/>
        <w:tblCellSpacing w:w="0" w:type="dxa"/>
        <w:shd w:val="clear" w:color="auto" w:fill="FFFFFF"/>
        <w:tblCellMar>
          <w:left w:w="0" w:type="dxa"/>
          <w:right w:w="0" w:type="dxa"/>
        </w:tblCellMar>
        <w:tblLook w:val="04A0" w:firstRow="1" w:lastRow="0" w:firstColumn="1" w:lastColumn="0" w:noHBand="0" w:noVBand="1"/>
      </w:tblPr>
      <w:tblGrid>
        <w:gridCol w:w="3936"/>
        <w:gridCol w:w="6154"/>
      </w:tblGrid>
      <w:tr w:rsidR="003362C4" w:rsidRPr="00BE6737" w:rsidTr="009D6BE7">
        <w:trPr>
          <w:trHeight w:val="972"/>
          <w:tblCellSpacing w:w="0" w:type="dxa"/>
        </w:trPr>
        <w:tc>
          <w:tcPr>
            <w:tcW w:w="3936" w:type="dxa"/>
            <w:shd w:val="clear" w:color="auto" w:fill="FFFFFF"/>
            <w:tcMar>
              <w:top w:w="0" w:type="dxa"/>
              <w:left w:w="108" w:type="dxa"/>
              <w:bottom w:w="0" w:type="dxa"/>
              <w:right w:w="108" w:type="dxa"/>
            </w:tcMar>
            <w:hideMark/>
          </w:tcPr>
          <w:p w:rsidR="003362C4" w:rsidRPr="001E201D" w:rsidRDefault="003362C4" w:rsidP="000143D7">
            <w:pPr>
              <w:spacing w:after="0" w:line="240" w:lineRule="auto"/>
              <w:jc w:val="center"/>
              <w:rPr>
                <w:rFonts w:eastAsia="Times New Roman" w:cs="Times New Roman"/>
                <w:bCs/>
                <w:color w:val="000000"/>
                <w:szCs w:val="26"/>
              </w:rPr>
            </w:pPr>
            <w:r w:rsidRPr="001E201D">
              <w:rPr>
                <w:rFonts w:eastAsia="Times New Roman" w:cs="Times New Roman"/>
                <w:bCs/>
                <w:color w:val="000000"/>
                <w:szCs w:val="26"/>
              </w:rPr>
              <w:t xml:space="preserve">SỞ NÔNG NGHIỆP &amp; PTNT </w:t>
            </w:r>
          </w:p>
          <w:p w:rsidR="003362C4" w:rsidRPr="001E201D" w:rsidRDefault="003362C4" w:rsidP="000143D7">
            <w:pPr>
              <w:spacing w:after="0" w:line="240" w:lineRule="auto"/>
              <w:jc w:val="center"/>
              <w:rPr>
                <w:rFonts w:eastAsia="Times New Roman" w:cs="Times New Roman"/>
                <w:b/>
                <w:bCs/>
                <w:color w:val="000000"/>
                <w:szCs w:val="26"/>
              </w:rPr>
            </w:pPr>
            <w:r w:rsidRPr="001E201D">
              <w:rPr>
                <w:rFonts w:eastAsia="Times New Roman" w:cs="Times New Roman"/>
                <w:b/>
                <w:bCs/>
                <w:color w:val="000000"/>
                <w:szCs w:val="26"/>
              </w:rPr>
              <w:t>TRUNG TÂM KHUYẾN NÔNG</w:t>
            </w:r>
          </w:p>
          <w:p w:rsidR="003362C4" w:rsidRPr="00BE6737" w:rsidRDefault="00084FBC" w:rsidP="009D6BE7">
            <w:pPr>
              <w:spacing w:after="0" w:line="240" w:lineRule="auto"/>
              <w:rPr>
                <w:rFonts w:eastAsia="Times New Roman" w:cs="Times New Roman"/>
                <w:color w:val="000000"/>
                <w:sz w:val="24"/>
                <w:szCs w:val="24"/>
              </w:rPr>
            </w:pPr>
            <w:r>
              <w:rPr>
                <w:rFonts w:eastAsia="Times New Roman" w:cs="Times New Roman"/>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550545</wp:posOffset>
                      </wp:positionH>
                      <wp:positionV relativeFrom="paragraph">
                        <wp:posOffset>18415</wp:posOffset>
                      </wp:positionV>
                      <wp:extent cx="1283335" cy="0"/>
                      <wp:effectExtent l="11430" t="13335" r="1016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DEDB0" id="_x0000_t32" coordsize="21600,21600" o:spt="32" o:oned="t" path="m,l21600,21600e" filled="f">
                      <v:path arrowok="t" fillok="f" o:connecttype="none"/>
                      <o:lock v:ext="edit" shapetype="t"/>
                    </v:shapetype>
                    <v:shape id="AutoShape 2" o:spid="_x0000_s1026" type="#_x0000_t32" style="position:absolute;margin-left:43.35pt;margin-top:1.45pt;width:10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6W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"/>
                  </w:pict>
                </mc:Fallback>
              </mc:AlternateContent>
            </w:r>
          </w:p>
        </w:tc>
        <w:tc>
          <w:tcPr>
            <w:tcW w:w="6154" w:type="dxa"/>
            <w:shd w:val="clear" w:color="auto" w:fill="FFFFFF"/>
            <w:tcMar>
              <w:top w:w="0" w:type="dxa"/>
              <w:left w:w="108" w:type="dxa"/>
              <w:bottom w:w="0" w:type="dxa"/>
              <w:right w:w="108" w:type="dxa"/>
            </w:tcMar>
            <w:hideMark/>
          </w:tcPr>
          <w:p w:rsidR="003362C4" w:rsidRPr="001E201D" w:rsidRDefault="00084FBC" w:rsidP="000143D7">
            <w:pPr>
              <w:spacing w:after="120" w:line="234" w:lineRule="atLeast"/>
              <w:jc w:val="center"/>
              <w:rPr>
                <w:rFonts w:eastAsia="Times New Roman" w:cs="Times New Roman"/>
                <w:color w:val="000000"/>
                <w:szCs w:val="26"/>
              </w:rPr>
            </w:pPr>
            <w:r>
              <w:rPr>
                <w:rFonts w:eastAsia="Times New Roman" w:cs="Times New Roman"/>
                <w:b/>
                <w:bCs/>
                <w:noProof/>
                <w:color w:val="000000"/>
                <w:szCs w:val="26"/>
              </w:rPr>
              <mc:AlternateContent>
                <mc:Choice Requires="wps">
                  <w:drawing>
                    <wp:anchor distT="0" distB="0" distL="114300" distR="114300" simplePos="0" relativeHeight="251661312" behindDoc="0" locked="0" layoutInCell="1" allowOverlap="1">
                      <wp:simplePos x="0" y="0"/>
                      <wp:positionH relativeFrom="column">
                        <wp:posOffset>1199515</wp:posOffset>
                      </wp:positionH>
                      <wp:positionV relativeFrom="paragraph">
                        <wp:posOffset>368935</wp:posOffset>
                      </wp:positionV>
                      <wp:extent cx="1318895" cy="0"/>
                      <wp:effectExtent l="6985" t="12700" r="762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4D881" id="AutoShape 3" o:spid="_x0000_s1026" type="#_x0000_t32" style="position:absolute;margin-left:94.45pt;margin-top:29.05pt;width:10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i8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"/>
                  </w:pict>
                </mc:Fallback>
              </mc:AlternateContent>
            </w:r>
            <w:r w:rsidR="003362C4" w:rsidRPr="001E201D">
              <w:rPr>
                <w:rFonts w:eastAsia="Times New Roman" w:cs="Times New Roman"/>
                <w:b/>
                <w:bCs/>
                <w:color w:val="000000"/>
                <w:szCs w:val="26"/>
              </w:rPr>
              <w:t>CỘNG HÒA XÃ HỘI CHỦ NGHĨA VIỆT NAM</w:t>
            </w:r>
            <w:r w:rsidR="003362C4" w:rsidRPr="001E201D">
              <w:rPr>
                <w:rFonts w:eastAsia="Times New Roman" w:cs="Times New Roman"/>
                <w:b/>
                <w:bCs/>
                <w:color w:val="000000"/>
                <w:szCs w:val="26"/>
              </w:rPr>
              <w:br/>
              <w:t>Độc lập - Tự do - Hạnh phúc </w:t>
            </w:r>
            <w:r w:rsidR="003362C4" w:rsidRPr="001E201D">
              <w:rPr>
                <w:rFonts w:eastAsia="Times New Roman" w:cs="Times New Roman"/>
                <w:b/>
                <w:bCs/>
                <w:color w:val="000000"/>
                <w:szCs w:val="26"/>
              </w:rPr>
              <w:br/>
            </w:r>
          </w:p>
        </w:tc>
      </w:tr>
      <w:tr w:rsidR="003362C4" w:rsidRPr="0090032A" w:rsidTr="009D6BE7">
        <w:trPr>
          <w:trHeight w:val="417"/>
          <w:tblCellSpacing w:w="0" w:type="dxa"/>
        </w:trPr>
        <w:tc>
          <w:tcPr>
            <w:tcW w:w="3936" w:type="dxa"/>
            <w:shd w:val="clear" w:color="auto" w:fill="FFFFFF"/>
            <w:tcMar>
              <w:top w:w="0" w:type="dxa"/>
              <w:left w:w="108" w:type="dxa"/>
              <w:bottom w:w="0" w:type="dxa"/>
              <w:right w:w="108" w:type="dxa"/>
            </w:tcMar>
            <w:hideMark/>
          </w:tcPr>
          <w:p w:rsidR="003362C4" w:rsidRPr="0090032A" w:rsidRDefault="003362C4" w:rsidP="00084FBC">
            <w:pPr>
              <w:spacing w:after="120" w:line="234" w:lineRule="atLeast"/>
              <w:jc w:val="center"/>
              <w:rPr>
                <w:rFonts w:eastAsia="Times New Roman" w:cs="Times New Roman"/>
                <w:color w:val="000000"/>
                <w:sz w:val="28"/>
                <w:szCs w:val="28"/>
              </w:rPr>
            </w:pPr>
            <w:r w:rsidRPr="0090032A">
              <w:rPr>
                <w:rFonts w:eastAsia="Times New Roman" w:cs="Times New Roman"/>
                <w:color w:val="000000"/>
                <w:sz w:val="28"/>
                <w:szCs w:val="28"/>
              </w:rPr>
              <w:t>Số: </w:t>
            </w:r>
            <w:r w:rsidR="00084FBC">
              <w:rPr>
                <w:rFonts w:eastAsia="Times New Roman" w:cs="Times New Roman"/>
                <w:color w:val="000000"/>
                <w:sz w:val="28"/>
                <w:szCs w:val="28"/>
              </w:rPr>
              <w:t>02</w:t>
            </w:r>
            <w:r w:rsidRPr="0090032A">
              <w:rPr>
                <w:rFonts w:eastAsia="Times New Roman" w:cs="Times New Roman"/>
                <w:color w:val="000000"/>
                <w:sz w:val="28"/>
                <w:szCs w:val="28"/>
              </w:rPr>
              <w:t>/QĐ-KN</w:t>
            </w:r>
          </w:p>
        </w:tc>
        <w:tc>
          <w:tcPr>
            <w:tcW w:w="6154" w:type="dxa"/>
            <w:shd w:val="clear" w:color="auto" w:fill="FFFFFF"/>
            <w:tcMar>
              <w:top w:w="0" w:type="dxa"/>
              <w:left w:w="108" w:type="dxa"/>
              <w:bottom w:w="0" w:type="dxa"/>
              <w:right w:w="108" w:type="dxa"/>
            </w:tcMar>
            <w:hideMark/>
          </w:tcPr>
          <w:p w:rsidR="003362C4" w:rsidRPr="001C4891" w:rsidRDefault="003362C4" w:rsidP="00084FBC">
            <w:pPr>
              <w:spacing w:after="120" w:line="234" w:lineRule="atLeast"/>
              <w:jc w:val="center"/>
              <w:rPr>
                <w:rFonts w:eastAsia="Times New Roman" w:cs="Times New Roman"/>
                <w:color w:val="000000"/>
                <w:sz w:val="28"/>
                <w:szCs w:val="28"/>
                <w:lang w:val="vi-VN"/>
              </w:rPr>
            </w:pPr>
            <w:r>
              <w:rPr>
                <w:rFonts w:eastAsia="Times New Roman" w:cs="Times New Roman"/>
                <w:i/>
                <w:iCs/>
                <w:color w:val="000000"/>
                <w:sz w:val="28"/>
                <w:szCs w:val="28"/>
              </w:rPr>
              <w:t xml:space="preserve">Hà Nam, ngày </w:t>
            </w:r>
            <w:r w:rsidR="00084FBC">
              <w:rPr>
                <w:rFonts w:eastAsia="Times New Roman" w:cs="Times New Roman"/>
                <w:i/>
                <w:iCs/>
                <w:color w:val="000000"/>
                <w:sz w:val="28"/>
                <w:szCs w:val="28"/>
              </w:rPr>
              <w:t>15 tháng 01</w:t>
            </w:r>
            <w:r w:rsidR="009C47CD">
              <w:rPr>
                <w:rFonts w:eastAsia="Times New Roman" w:cs="Times New Roman"/>
                <w:i/>
                <w:iCs/>
                <w:color w:val="000000"/>
                <w:sz w:val="28"/>
                <w:szCs w:val="28"/>
              </w:rPr>
              <w:t xml:space="preserve"> </w:t>
            </w:r>
            <w:r w:rsidRPr="0090032A">
              <w:rPr>
                <w:rFonts w:eastAsia="Times New Roman" w:cs="Times New Roman"/>
                <w:i/>
                <w:iCs/>
                <w:color w:val="000000"/>
                <w:sz w:val="28"/>
                <w:szCs w:val="28"/>
              </w:rPr>
              <w:t xml:space="preserve">năm </w:t>
            </w:r>
            <w:r w:rsidR="00E600F1">
              <w:rPr>
                <w:rFonts w:eastAsia="Times New Roman" w:cs="Times New Roman"/>
                <w:i/>
                <w:iCs/>
                <w:color w:val="000000"/>
                <w:sz w:val="28"/>
                <w:szCs w:val="28"/>
              </w:rPr>
              <w:t>202</w:t>
            </w:r>
            <w:r w:rsidR="006E4C4A">
              <w:rPr>
                <w:rFonts w:eastAsia="Times New Roman" w:cs="Times New Roman"/>
                <w:i/>
                <w:iCs/>
                <w:color w:val="000000"/>
                <w:sz w:val="28"/>
                <w:szCs w:val="28"/>
              </w:rPr>
              <w:t>4</w:t>
            </w:r>
          </w:p>
        </w:tc>
      </w:tr>
    </w:tbl>
    <w:p w:rsidR="003362C4" w:rsidRPr="0090032A" w:rsidRDefault="003362C4" w:rsidP="003362C4">
      <w:pPr>
        <w:shd w:val="clear" w:color="auto" w:fill="FFFFFF"/>
        <w:spacing w:after="120" w:line="234" w:lineRule="atLeast"/>
        <w:rPr>
          <w:rFonts w:eastAsia="Times New Roman" w:cs="Times New Roman"/>
          <w:color w:val="000000"/>
          <w:sz w:val="28"/>
          <w:szCs w:val="28"/>
        </w:rPr>
      </w:pPr>
      <w:r w:rsidRPr="0090032A">
        <w:rPr>
          <w:rFonts w:eastAsia="Times New Roman" w:cs="Times New Roman"/>
          <w:color w:val="000000"/>
          <w:sz w:val="28"/>
          <w:szCs w:val="28"/>
        </w:rPr>
        <w:t> </w:t>
      </w:r>
    </w:p>
    <w:p w:rsidR="003362C4" w:rsidRPr="0090032A" w:rsidRDefault="003362C4" w:rsidP="003362C4">
      <w:pPr>
        <w:shd w:val="clear" w:color="auto" w:fill="FFFFFF"/>
        <w:spacing w:after="120" w:line="234" w:lineRule="atLeast"/>
        <w:jc w:val="center"/>
        <w:rPr>
          <w:rFonts w:eastAsia="Times New Roman" w:cs="Times New Roman"/>
          <w:color w:val="000000"/>
          <w:sz w:val="28"/>
          <w:szCs w:val="28"/>
        </w:rPr>
      </w:pPr>
      <w:r w:rsidRPr="0090032A">
        <w:rPr>
          <w:rFonts w:eastAsia="Times New Roman" w:cs="Times New Roman"/>
          <w:b/>
          <w:bCs/>
          <w:color w:val="000000"/>
          <w:sz w:val="28"/>
          <w:szCs w:val="28"/>
        </w:rPr>
        <w:t>QUYẾT ĐỊNH</w:t>
      </w:r>
    </w:p>
    <w:p w:rsidR="003362C4" w:rsidRPr="00E600F1" w:rsidRDefault="003362C4" w:rsidP="003362C4">
      <w:pPr>
        <w:shd w:val="clear" w:color="auto" w:fill="FFFFFF"/>
        <w:spacing w:before="60" w:after="60" w:line="240" w:lineRule="auto"/>
        <w:jc w:val="center"/>
        <w:rPr>
          <w:rFonts w:eastAsia="Times New Roman" w:cs="Times New Roman"/>
          <w:b/>
          <w:bCs/>
          <w:color w:val="000000"/>
          <w:sz w:val="28"/>
          <w:szCs w:val="28"/>
        </w:rPr>
      </w:pPr>
      <w:r w:rsidRPr="00D712EA">
        <w:rPr>
          <w:rFonts w:eastAsia="Times New Roman" w:cs="Times New Roman"/>
          <w:b/>
          <w:bCs/>
          <w:color w:val="000000"/>
          <w:sz w:val="28"/>
          <w:szCs w:val="28"/>
        </w:rPr>
        <w:t xml:space="preserve">Về việc công bố công khai </w:t>
      </w:r>
      <w:r w:rsidR="00B24380">
        <w:rPr>
          <w:rFonts w:eastAsia="Times New Roman" w:cs="Times New Roman"/>
          <w:b/>
          <w:bCs/>
          <w:color w:val="000000"/>
          <w:sz w:val="28"/>
          <w:szCs w:val="28"/>
        </w:rPr>
        <w:t>dự toán N</w:t>
      </w:r>
      <w:r w:rsidRPr="00D712EA">
        <w:rPr>
          <w:rFonts w:eastAsia="Times New Roman" w:cs="Times New Roman"/>
          <w:b/>
          <w:bCs/>
          <w:color w:val="000000"/>
          <w:sz w:val="28"/>
          <w:szCs w:val="28"/>
        </w:rPr>
        <w:t xml:space="preserve">gân sách </w:t>
      </w:r>
      <w:r w:rsidR="00B24380">
        <w:rPr>
          <w:rFonts w:eastAsia="Times New Roman" w:cs="Times New Roman"/>
          <w:b/>
          <w:bCs/>
          <w:color w:val="000000"/>
          <w:sz w:val="28"/>
          <w:szCs w:val="28"/>
        </w:rPr>
        <w:t xml:space="preserve">nhà nước </w:t>
      </w:r>
      <w:r w:rsidRPr="00D712EA">
        <w:rPr>
          <w:rFonts w:eastAsia="Times New Roman" w:cs="Times New Roman"/>
          <w:b/>
          <w:bCs/>
          <w:color w:val="000000"/>
          <w:sz w:val="28"/>
          <w:szCs w:val="28"/>
        </w:rPr>
        <w:t>năm 2</w:t>
      </w:r>
      <w:r w:rsidR="00E600F1">
        <w:rPr>
          <w:rFonts w:eastAsia="Times New Roman" w:cs="Times New Roman"/>
          <w:b/>
          <w:bCs/>
          <w:color w:val="000000"/>
          <w:sz w:val="28"/>
          <w:szCs w:val="28"/>
          <w:lang w:val="vi-VN"/>
        </w:rPr>
        <w:t>02</w:t>
      </w:r>
      <w:r w:rsidR="006E4C4A">
        <w:rPr>
          <w:rFonts w:eastAsia="Times New Roman" w:cs="Times New Roman"/>
          <w:b/>
          <w:bCs/>
          <w:color w:val="000000"/>
          <w:sz w:val="28"/>
          <w:szCs w:val="28"/>
        </w:rPr>
        <w:t>4</w:t>
      </w:r>
    </w:p>
    <w:p w:rsidR="003362C4" w:rsidRDefault="00084FBC" w:rsidP="003362C4">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2310765</wp:posOffset>
                </wp:positionH>
                <wp:positionV relativeFrom="paragraph">
                  <wp:posOffset>198755</wp:posOffset>
                </wp:positionV>
                <wp:extent cx="1209675" cy="0"/>
                <wp:effectExtent l="9525"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412D3" id="AutoShape 4" o:spid="_x0000_s1026" type="#_x0000_t32" style="position:absolute;margin-left:181.95pt;margin-top:15.65pt;width:9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T1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pN0MXu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"/>
            </w:pict>
          </mc:Fallback>
        </mc:AlternateContent>
      </w:r>
      <w:r w:rsidR="003362C4" w:rsidRPr="00D712EA">
        <w:rPr>
          <w:rFonts w:eastAsia="Times New Roman" w:cs="Times New Roman"/>
          <w:b/>
          <w:bCs/>
          <w:color w:val="000000"/>
          <w:sz w:val="28"/>
          <w:szCs w:val="28"/>
        </w:rPr>
        <w:t xml:space="preserve">của Trung tâm </w:t>
      </w:r>
      <w:r w:rsidR="003362C4" w:rsidRPr="00D712EA">
        <w:rPr>
          <w:rFonts w:eastAsia="Times New Roman" w:cs="Times New Roman"/>
          <w:b/>
          <w:bCs/>
          <w:color w:val="000000"/>
          <w:sz w:val="28"/>
          <w:szCs w:val="28"/>
          <w:lang w:val="vi-VN"/>
        </w:rPr>
        <w:t>K</w:t>
      </w:r>
      <w:r w:rsidR="003362C4" w:rsidRPr="00D712EA">
        <w:rPr>
          <w:rFonts w:eastAsia="Times New Roman" w:cs="Times New Roman"/>
          <w:b/>
          <w:bCs/>
          <w:color w:val="000000"/>
          <w:sz w:val="28"/>
          <w:szCs w:val="28"/>
        </w:rPr>
        <w:t>huyến nông</w:t>
      </w:r>
    </w:p>
    <w:p w:rsidR="003362C4" w:rsidRPr="00D712EA" w:rsidRDefault="003362C4" w:rsidP="003362C4">
      <w:pPr>
        <w:shd w:val="clear" w:color="auto" w:fill="FFFFFF"/>
        <w:spacing w:before="60" w:after="60" w:line="240" w:lineRule="auto"/>
        <w:jc w:val="center"/>
        <w:rPr>
          <w:rFonts w:eastAsia="Times New Roman" w:cs="Times New Roman"/>
          <w:b/>
          <w:bCs/>
          <w:color w:val="000000"/>
          <w:sz w:val="28"/>
          <w:szCs w:val="28"/>
        </w:rPr>
      </w:pPr>
    </w:p>
    <w:p w:rsidR="003362C4" w:rsidRPr="00D712EA" w:rsidRDefault="00E600F1" w:rsidP="003362C4">
      <w:pPr>
        <w:shd w:val="clear" w:color="auto" w:fill="FFFFFF"/>
        <w:spacing w:after="120" w:line="234" w:lineRule="atLeast"/>
        <w:jc w:val="center"/>
        <w:rPr>
          <w:rFonts w:eastAsia="Times New Roman" w:cs="Times New Roman"/>
          <w:b/>
          <w:color w:val="000000"/>
          <w:sz w:val="28"/>
          <w:szCs w:val="28"/>
        </w:rPr>
      </w:pPr>
      <w:r>
        <w:rPr>
          <w:rFonts w:eastAsia="Times New Roman" w:cs="Times New Roman"/>
          <w:b/>
          <w:color w:val="000000"/>
          <w:sz w:val="28"/>
          <w:szCs w:val="28"/>
        </w:rPr>
        <w:t xml:space="preserve">GIÁM ĐỐC </w:t>
      </w:r>
      <w:r w:rsidR="003362C4" w:rsidRPr="00D712EA">
        <w:rPr>
          <w:rFonts w:eastAsia="Times New Roman" w:cs="Times New Roman"/>
          <w:b/>
          <w:color w:val="000000"/>
          <w:sz w:val="28"/>
          <w:szCs w:val="28"/>
        </w:rPr>
        <w:t>TRUNG TÂM KHUYẾN NÔNG</w:t>
      </w:r>
      <w:r w:rsidR="007A7B3D">
        <w:rPr>
          <w:rFonts w:eastAsia="Times New Roman" w:cs="Times New Roman"/>
          <w:b/>
          <w:color w:val="000000"/>
          <w:sz w:val="28"/>
          <w:szCs w:val="28"/>
        </w:rPr>
        <w:t xml:space="preserve"> HÀ NAM</w:t>
      </w:r>
    </w:p>
    <w:p w:rsidR="003362C4" w:rsidRPr="00D712EA" w:rsidRDefault="003362C4" w:rsidP="003362C4">
      <w:pPr>
        <w:shd w:val="clear" w:color="auto" w:fill="FFFFFF"/>
        <w:spacing w:after="0" w:line="380" w:lineRule="exact"/>
        <w:ind w:firstLine="720"/>
        <w:jc w:val="both"/>
        <w:rPr>
          <w:rFonts w:eastAsia="Times New Roman" w:cs="Times New Roman"/>
          <w:i/>
          <w:color w:val="000000"/>
          <w:sz w:val="28"/>
          <w:szCs w:val="28"/>
        </w:rPr>
      </w:pPr>
      <w:r w:rsidRPr="00D712EA">
        <w:rPr>
          <w:rFonts w:eastAsia="Times New Roman" w:cs="Times New Roman"/>
          <w:i/>
          <w:color w:val="000000"/>
          <w:sz w:val="28"/>
          <w:szCs w:val="28"/>
        </w:rPr>
        <w:t>Căn cứ Nghị định số </w:t>
      </w:r>
      <w:hyperlink r:id="rId4" w:tgtFrame="_blank" w:history="1">
        <w:r w:rsidRPr="00DB4271">
          <w:rPr>
            <w:rFonts w:eastAsia="Times New Roman" w:cs="Times New Roman"/>
            <w:i/>
            <w:color w:val="000000" w:themeColor="text1"/>
            <w:sz w:val="28"/>
            <w:szCs w:val="28"/>
          </w:rPr>
          <w:t>163/2016/NĐ-CP</w:t>
        </w:r>
      </w:hyperlink>
      <w:r w:rsidRPr="00D712EA">
        <w:rPr>
          <w:rFonts w:eastAsia="Times New Roman" w:cs="Times New Roman"/>
          <w:i/>
          <w:color w:val="000000"/>
          <w:sz w:val="28"/>
          <w:szCs w:val="28"/>
        </w:rPr>
        <w:t> ngày 21 tháng 12 năm 2016 của Chính phủ quy định chi tiết thi hành một số điều của Luật Ngân sách nhà nước;</w:t>
      </w:r>
    </w:p>
    <w:p w:rsidR="003362C4" w:rsidRPr="00D712EA" w:rsidRDefault="003362C4" w:rsidP="003362C4">
      <w:pPr>
        <w:shd w:val="clear" w:color="auto" w:fill="FFFFFF"/>
        <w:spacing w:after="120" w:line="380" w:lineRule="exact"/>
        <w:ind w:firstLine="720"/>
        <w:jc w:val="both"/>
        <w:rPr>
          <w:rFonts w:eastAsia="Times New Roman" w:cs="Times New Roman"/>
          <w:i/>
          <w:color w:val="000000"/>
          <w:sz w:val="28"/>
          <w:szCs w:val="28"/>
        </w:rPr>
      </w:pPr>
      <w:r w:rsidRPr="00D712EA">
        <w:rPr>
          <w:rFonts w:eastAsia="Times New Roman" w:cs="Times New Roman"/>
          <w:i/>
          <w:color w:val="000000"/>
          <w:sz w:val="28"/>
          <w:szCs w:val="28"/>
        </w:rPr>
        <w:t xml:space="preserve">Căn cứ Thông tư số </w:t>
      </w:r>
      <w:bookmarkStart w:id="0" w:name="_GoBack"/>
      <w:bookmarkEnd w:id="0"/>
      <w:r w:rsidRPr="00D712EA">
        <w:rPr>
          <w:rFonts w:eastAsia="Times New Roman" w:cs="Times New Roman"/>
          <w:i/>
          <w:color w:val="000000"/>
          <w:sz w:val="28"/>
          <w:szCs w:val="28"/>
        </w:rPr>
        <w:t>61/2017/TT-BTC ngày 15 tháng 6 năm 2017 của Bộ Tài chính hướng dẫn thực hiện công khai ngân sách đối với đơn vị dự toán ngân sách, các tổ chức được ngân sách nhà nước hỗ trợ;</w:t>
      </w:r>
    </w:p>
    <w:p w:rsidR="003362C4" w:rsidRPr="00D712EA" w:rsidRDefault="003362C4" w:rsidP="003362C4">
      <w:pPr>
        <w:spacing w:line="380" w:lineRule="exact"/>
        <w:ind w:right="-29" w:firstLine="720"/>
        <w:jc w:val="both"/>
        <w:rPr>
          <w:i/>
          <w:color w:val="000000"/>
          <w:sz w:val="28"/>
          <w:szCs w:val="28"/>
        </w:rPr>
      </w:pPr>
      <w:r w:rsidRPr="00D712EA">
        <w:rPr>
          <w:i/>
          <w:color w:val="000000"/>
          <w:sz w:val="28"/>
          <w:szCs w:val="28"/>
        </w:rPr>
        <w:t xml:space="preserve">Căn cứ Quyết định số </w:t>
      </w:r>
      <w:r>
        <w:rPr>
          <w:i/>
          <w:color w:val="000000"/>
          <w:sz w:val="28"/>
          <w:szCs w:val="28"/>
        </w:rPr>
        <w:t>373/QĐ-SNN</w:t>
      </w:r>
      <w:r w:rsidRPr="00D712EA">
        <w:rPr>
          <w:i/>
          <w:color w:val="000000"/>
          <w:sz w:val="28"/>
          <w:szCs w:val="28"/>
        </w:rPr>
        <w:t xml:space="preserve"> ngày </w:t>
      </w:r>
      <w:r>
        <w:rPr>
          <w:i/>
          <w:color w:val="000000"/>
          <w:sz w:val="28"/>
          <w:szCs w:val="28"/>
        </w:rPr>
        <w:t>31 tháng 12 măm 2021</w:t>
      </w:r>
      <w:r w:rsidRPr="00D712EA">
        <w:rPr>
          <w:i/>
          <w:color w:val="000000"/>
          <w:sz w:val="28"/>
          <w:szCs w:val="28"/>
        </w:rPr>
        <w:t xml:space="preserve"> của Sở Nông nghiệp&amp; PTNT Hà Nam v/v quy định chức năng, nhiệm vụ, quyền hạn và</w:t>
      </w:r>
      <w:r>
        <w:rPr>
          <w:i/>
          <w:color w:val="000000"/>
          <w:sz w:val="28"/>
          <w:szCs w:val="28"/>
        </w:rPr>
        <w:t xml:space="preserve"> cơ cấu</w:t>
      </w:r>
      <w:r w:rsidRPr="00D712EA">
        <w:rPr>
          <w:i/>
          <w:color w:val="000000"/>
          <w:sz w:val="28"/>
          <w:szCs w:val="28"/>
        </w:rPr>
        <w:t xml:space="preserve"> tổ chức của </w:t>
      </w:r>
      <w:r>
        <w:rPr>
          <w:i/>
          <w:color w:val="000000"/>
          <w:sz w:val="28"/>
          <w:szCs w:val="28"/>
        </w:rPr>
        <w:t>Trung tâm K</w:t>
      </w:r>
      <w:r w:rsidRPr="00D712EA">
        <w:rPr>
          <w:i/>
          <w:color w:val="000000"/>
          <w:sz w:val="28"/>
          <w:szCs w:val="28"/>
        </w:rPr>
        <w:t>huyến nông tỉnh Hà Nam;</w:t>
      </w:r>
    </w:p>
    <w:p w:rsidR="003362C4" w:rsidRPr="00D712EA" w:rsidRDefault="003362C4" w:rsidP="003362C4">
      <w:pPr>
        <w:spacing w:line="380" w:lineRule="exact"/>
        <w:ind w:right="-29" w:firstLine="720"/>
        <w:jc w:val="both"/>
        <w:rPr>
          <w:i/>
          <w:color w:val="000000"/>
          <w:sz w:val="28"/>
          <w:szCs w:val="28"/>
        </w:rPr>
      </w:pPr>
      <w:r w:rsidRPr="00D712EA">
        <w:rPr>
          <w:i/>
          <w:color w:val="000000"/>
          <w:sz w:val="28"/>
          <w:szCs w:val="28"/>
        </w:rPr>
        <w:t>Căn cứ quyết định số</w:t>
      </w:r>
      <w:r w:rsidR="007A7B3D">
        <w:rPr>
          <w:i/>
          <w:color w:val="000000"/>
          <w:sz w:val="28"/>
          <w:szCs w:val="28"/>
        </w:rPr>
        <w:t xml:space="preserve"> 1</w:t>
      </w:r>
      <w:r w:rsidR="006E4C4A">
        <w:rPr>
          <w:i/>
          <w:color w:val="000000"/>
          <w:sz w:val="28"/>
          <w:szCs w:val="28"/>
        </w:rPr>
        <w:t>87</w:t>
      </w:r>
      <w:r w:rsidRPr="00D712EA">
        <w:rPr>
          <w:i/>
          <w:color w:val="000000"/>
          <w:sz w:val="28"/>
          <w:szCs w:val="28"/>
        </w:rPr>
        <w:t>/QĐ-SNN ngày 2</w:t>
      </w:r>
      <w:r w:rsidR="006E4C4A">
        <w:rPr>
          <w:i/>
          <w:color w:val="000000"/>
          <w:sz w:val="28"/>
          <w:szCs w:val="28"/>
        </w:rPr>
        <w:t>8</w:t>
      </w:r>
      <w:r w:rsidR="007A7B3D">
        <w:rPr>
          <w:i/>
          <w:color w:val="000000"/>
          <w:sz w:val="28"/>
          <w:szCs w:val="28"/>
        </w:rPr>
        <w:t>/12/202</w:t>
      </w:r>
      <w:r w:rsidR="006E4C4A">
        <w:rPr>
          <w:i/>
          <w:color w:val="000000"/>
          <w:sz w:val="28"/>
          <w:szCs w:val="28"/>
        </w:rPr>
        <w:t>3</w:t>
      </w:r>
      <w:r w:rsidRPr="00D712EA">
        <w:rPr>
          <w:i/>
          <w:color w:val="000000"/>
          <w:sz w:val="28"/>
          <w:szCs w:val="28"/>
        </w:rPr>
        <w:t xml:space="preserve"> của Sở Nông nghiệp &amp; PTNT v/v giao dự toán Ngân sách Nhà nước năm </w:t>
      </w:r>
      <w:r w:rsidR="00E600F1">
        <w:rPr>
          <w:i/>
          <w:color w:val="000000"/>
          <w:sz w:val="28"/>
          <w:szCs w:val="28"/>
        </w:rPr>
        <w:t>202</w:t>
      </w:r>
      <w:r w:rsidR="006E4C4A">
        <w:rPr>
          <w:i/>
          <w:color w:val="000000"/>
          <w:sz w:val="28"/>
          <w:szCs w:val="28"/>
        </w:rPr>
        <w:t>4</w:t>
      </w:r>
      <w:r w:rsidRPr="00D712EA">
        <w:rPr>
          <w:i/>
          <w:color w:val="000000"/>
          <w:sz w:val="28"/>
          <w:szCs w:val="28"/>
        </w:rPr>
        <w:t>:</w:t>
      </w:r>
    </w:p>
    <w:p w:rsidR="003362C4" w:rsidRDefault="003362C4" w:rsidP="003362C4">
      <w:pPr>
        <w:shd w:val="clear" w:color="auto" w:fill="FFFFFF"/>
        <w:spacing w:after="0" w:line="380" w:lineRule="exact"/>
        <w:ind w:firstLine="720"/>
        <w:jc w:val="both"/>
        <w:rPr>
          <w:rFonts w:eastAsia="Times New Roman" w:cs="Times New Roman"/>
          <w:color w:val="000000"/>
          <w:sz w:val="28"/>
          <w:szCs w:val="28"/>
        </w:rPr>
      </w:pPr>
      <w:r w:rsidRPr="0090032A">
        <w:rPr>
          <w:rFonts w:eastAsia="Times New Roman" w:cs="Times New Roman"/>
          <w:color w:val="000000"/>
          <w:sz w:val="28"/>
          <w:szCs w:val="28"/>
        </w:rPr>
        <w:t xml:space="preserve">Xét đề nghị của </w:t>
      </w:r>
      <w:r>
        <w:rPr>
          <w:rFonts w:eastAsia="Times New Roman" w:cs="Times New Roman"/>
          <w:color w:val="000000"/>
          <w:sz w:val="28"/>
          <w:szCs w:val="28"/>
        </w:rPr>
        <w:t>Trưởng phòng Hành chính</w:t>
      </w:r>
      <w:r w:rsidR="00C824F2">
        <w:rPr>
          <w:rFonts w:eastAsia="Times New Roman" w:cs="Times New Roman"/>
          <w:color w:val="000000"/>
          <w:sz w:val="28"/>
          <w:szCs w:val="28"/>
        </w:rPr>
        <w:t>,</w:t>
      </w:r>
      <w:r>
        <w:rPr>
          <w:rFonts w:eastAsia="Times New Roman" w:cs="Times New Roman"/>
          <w:color w:val="000000"/>
          <w:sz w:val="28"/>
          <w:szCs w:val="28"/>
        </w:rPr>
        <w:t xml:space="preserve"> </w:t>
      </w:r>
      <w:r w:rsidR="00C824F2">
        <w:rPr>
          <w:rFonts w:eastAsia="Times New Roman" w:cs="Times New Roman"/>
          <w:color w:val="000000"/>
          <w:sz w:val="28"/>
          <w:szCs w:val="28"/>
        </w:rPr>
        <w:t>T</w:t>
      </w:r>
      <w:r w:rsidRPr="0090032A">
        <w:rPr>
          <w:rFonts w:eastAsia="Times New Roman" w:cs="Times New Roman"/>
          <w:color w:val="000000"/>
          <w:sz w:val="28"/>
          <w:szCs w:val="28"/>
        </w:rPr>
        <w:t>ổng hợp.</w:t>
      </w:r>
    </w:p>
    <w:p w:rsidR="003362C4" w:rsidRPr="00D712EA" w:rsidRDefault="003362C4" w:rsidP="003362C4">
      <w:pPr>
        <w:shd w:val="clear" w:color="auto" w:fill="FFFFFF"/>
        <w:spacing w:after="0" w:line="380" w:lineRule="exact"/>
        <w:ind w:firstLine="720"/>
        <w:jc w:val="both"/>
        <w:rPr>
          <w:rFonts w:eastAsia="Times New Roman" w:cs="Times New Roman"/>
          <w:color w:val="000000"/>
          <w:sz w:val="28"/>
          <w:szCs w:val="28"/>
        </w:rPr>
      </w:pPr>
    </w:p>
    <w:p w:rsidR="003362C4" w:rsidRPr="00D712EA" w:rsidRDefault="003362C4" w:rsidP="003362C4">
      <w:pPr>
        <w:shd w:val="clear" w:color="auto" w:fill="FFFFFF"/>
        <w:spacing w:after="120" w:line="380" w:lineRule="exact"/>
        <w:jc w:val="center"/>
        <w:rPr>
          <w:rFonts w:eastAsia="Times New Roman" w:cs="Times New Roman"/>
          <w:b/>
          <w:bCs/>
          <w:color w:val="000000"/>
          <w:sz w:val="28"/>
          <w:szCs w:val="28"/>
        </w:rPr>
      </w:pPr>
      <w:r w:rsidRPr="0090032A">
        <w:rPr>
          <w:rFonts w:eastAsia="Times New Roman" w:cs="Times New Roman"/>
          <w:b/>
          <w:bCs/>
          <w:color w:val="000000"/>
          <w:sz w:val="28"/>
          <w:szCs w:val="28"/>
        </w:rPr>
        <w:t>QUYẾT ĐỊNH:</w:t>
      </w:r>
    </w:p>
    <w:p w:rsidR="003362C4" w:rsidRPr="0090032A" w:rsidRDefault="003362C4" w:rsidP="003362C4">
      <w:pPr>
        <w:shd w:val="clear" w:color="auto" w:fill="FFFFFF"/>
        <w:spacing w:after="120" w:line="380" w:lineRule="exact"/>
        <w:ind w:firstLine="720"/>
        <w:jc w:val="both"/>
        <w:rPr>
          <w:rFonts w:eastAsia="Times New Roman" w:cs="Times New Roman"/>
          <w:i/>
          <w:color w:val="000000"/>
          <w:sz w:val="28"/>
          <w:szCs w:val="28"/>
        </w:rPr>
      </w:pPr>
      <w:r w:rsidRPr="0090032A">
        <w:rPr>
          <w:rFonts w:eastAsia="Times New Roman" w:cs="Times New Roman"/>
          <w:b/>
          <w:bCs/>
          <w:color w:val="000000"/>
          <w:sz w:val="28"/>
          <w:szCs w:val="28"/>
        </w:rPr>
        <w:t>Điều 1.</w:t>
      </w:r>
      <w:r w:rsidRPr="0090032A">
        <w:rPr>
          <w:rFonts w:eastAsia="Times New Roman" w:cs="Times New Roman"/>
          <w:color w:val="000000"/>
          <w:sz w:val="28"/>
          <w:szCs w:val="28"/>
        </w:rPr>
        <w:t> Công bố công khai số l</w:t>
      </w:r>
      <w:r>
        <w:rPr>
          <w:rFonts w:eastAsia="Times New Roman" w:cs="Times New Roman"/>
          <w:color w:val="000000"/>
          <w:sz w:val="28"/>
          <w:szCs w:val="28"/>
        </w:rPr>
        <w:t>iệu giao dự toán Ngân sách nhà nước năm 20</w:t>
      </w:r>
      <w:r w:rsidR="00E600F1">
        <w:rPr>
          <w:rFonts w:eastAsia="Times New Roman" w:cs="Times New Roman"/>
          <w:color w:val="000000"/>
          <w:sz w:val="28"/>
          <w:szCs w:val="28"/>
          <w:lang w:val="vi-VN"/>
        </w:rPr>
        <w:t>2</w:t>
      </w:r>
      <w:r w:rsidR="006E4C4A">
        <w:rPr>
          <w:rFonts w:eastAsia="Times New Roman" w:cs="Times New Roman"/>
          <w:color w:val="000000"/>
          <w:sz w:val="28"/>
          <w:szCs w:val="28"/>
        </w:rPr>
        <w:t>4</w:t>
      </w:r>
      <w:r w:rsidRPr="0090032A">
        <w:rPr>
          <w:rFonts w:eastAsia="Times New Roman" w:cs="Times New Roman"/>
          <w:color w:val="000000"/>
          <w:sz w:val="28"/>
          <w:szCs w:val="28"/>
        </w:rPr>
        <w:t xml:space="preserve"> của </w:t>
      </w:r>
      <w:r>
        <w:rPr>
          <w:rFonts w:eastAsia="Times New Roman" w:cs="Times New Roman"/>
          <w:color w:val="000000"/>
          <w:sz w:val="28"/>
          <w:szCs w:val="28"/>
        </w:rPr>
        <w:t xml:space="preserve">Trung tâm </w:t>
      </w:r>
      <w:r>
        <w:rPr>
          <w:rFonts w:eastAsia="Times New Roman" w:cs="Times New Roman"/>
          <w:color w:val="000000"/>
          <w:sz w:val="28"/>
          <w:szCs w:val="28"/>
          <w:lang w:val="vi-VN"/>
        </w:rPr>
        <w:t>K</w:t>
      </w:r>
      <w:r w:rsidRPr="0090032A">
        <w:rPr>
          <w:rFonts w:eastAsia="Times New Roman" w:cs="Times New Roman"/>
          <w:color w:val="000000"/>
          <w:sz w:val="28"/>
          <w:szCs w:val="28"/>
        </w:rPr>
        <w:t>huyến nông</w:t>
      </w:r>
      <w:r>
        <w:rPr>
          <w:rFonts w:eastAsia="Times New Roman" w:cs="Times New Roman"/>
          <w:color w:val="000000"/>
          <w:sz w:val="28"/>
          <w:szCs w:val="28"/>
        </w:rPr>
        <w:t xml:space="preserve">. </w:t>
      </w:r>
      <w:r w:rsidRPr="0090032A">
        <w:rPr>
          <w:rFonts w:eastAsia="Times New Roman" w:cs="Times New Roman"/>
          <w:i/>
          <w:color w:val="000000"/>
          <w:sz w:val="28"/>
          <w:szCs w:val="28"/>
        </w:rPr>
        <w:t>(theo biểu đính kèm)</w:t>
      </w:r>
    </w:p>
    <w:p w:rsidR="003362C4" w:rsidRPr="0090032A" w:rsidRDefault="003362C4" w:rsidP="003362C4">
      <w:pPr>
        <w:shd w:val="clear" w:color="auto" w:fill="FFFFFF"/>
        <w:spacing w:after="120" w:line="380" w:lineRule="exact"/>
        <w:ind w:firstLine="720"/>
        <w:jc w:val="both"/>
        <w:rPr>
          <w:rFonts w:eastAsia="Times New Roman" w:cs="Times New Roman"/>
          <w:color w:val="000000"/>
          <w:sz w:val="28"/>
          <w:szCs w:val="28"/>
        </w:rPr>
      </w:pPr>
      <w:r w:rsidRPr="0090032A">
        <w:rPr>
          <w:rFonts w:eastAsia="Times New Roman" w:cs="Times New Roman"/>
          <w:b/>
          <w:bCs/>
          <w:color w:val="000000"/>
          <w:sz w:val="28"/>
          <w:szCs w:val="28"/>
        </w:rPr>
        <w:t>Điều 2.</w:t>
      </w:r>
      <w:r w:rsidRPr="0090032A">
        <w:rPr>
          <w:rFonts w:eastAsia="Times New Roman" w:cs="Times New Roman"/>
          <w:color w:val="000000"/>
          <w:sz w:val="28"/>
          <w:szCs w:val="28"/>
        </w:rPr>
        <w:t> Quyết định này có hiệu lực kể từ ngày ký.</w:t>
      </w:r>
    </w:p>
    <w:p w:rsidR="003362C4" w:rsidRDefault="003362C4" w:rsidP="003362C4">
      <w:pPr>
        <w:shd w:val="clear" w:color="auto" w:fill="FFFFFF"/>
        <w:spacing w:after="120" w:line="380" w:lineRule="exact"/>
        <w:ind w:firstLine="720"/>
        <w:jc w:val="both"/>
        <w:rPr>
          <w:rFonts w:eastAsia="Times New Roman" w:cs="Times New Roman"/>
          <w:color w:val="000000"/>
          <w:sz w:val="28"/>
          <w:szCs w:val="28"/>
        </w:rPr>
      </w:pPr>
      <w:r w:rsidRPr="0090032A">
        <w:rPr>
          <w:rFonts w:eastAsia="Times New Roman" w:cs="Times New Roman"/>
          <w:b/>
          <w:bCs/>
          <w:color w:val="000000"/>
          <w:sz w:val="28"/>
          <w:szCs w:val="28"/>
        </w:rPr>
        <w:t>Điều 3.</w:t>
      </w:r>
      <w:r w:rsidRPr="0090032A">
        <w:rPr>
          <w:rFonts w:eastAsia="Times New Roman" w:cs="Times New Roman"/>
          <w:color w:val="000000"/>
          <w:sz w:val="28"/>
          <w:szCs w:val="28"/>
        </w:rPr>
        <w:t> Trưởng phòng Hành</w:t>
      </w:r>
      <w:r w:rsidR="00572B9C">
        <w:rPr>
          <w:rFonts w:eastAsia="Times New Roman" w:cs="Times New Roman"/>
          <w:color w:val="000000"/>
          <w:sz w:val="28"/>
          <w:szCs w:val="28"/>
        </w:rPr>
        <w:t xml:space="preserve"> chính</w:t>
      </w:r>
      <w:r w:rsidR="00C824F2">
        <w:rPr>
          <w:rFonts w:eastAsia="Times New Roman" w:cs="Times New Roman"/>
          <w:color w:val="000000"/>
          <w:sz w:val="28"/>
          <w:szCs w:val="28"/>
        </w:rPr>
        <w:t>,</w:t>
      </w:r>
      <w:r w:rsidR="00572B9C">
        <w:rPr>
          <w:rFonts w:eastAsia="Times New Roman" w:cs="Times New Roman"/>
          <w:color w:val="000000"/>
          <w:sz w:val="28"/>
          <w:szCs w:val="28"/>
        </w:rPr>
        <w:t xml:space="preserve"> </w:t>
      </w:r>
      <w:r w:rsidR="00C824F2">
        <w:rPr>
          <w:rFonts w:eastAsia="Times New Roman" w:cs="Times New Roman"/>
          <w:color w:val="000000"/>
          <w:sz w:val="28"/>
          <w:szCs w:val="28"/>
        </w:rPr>
        <w:t>T</w:t>
      </w:r>
      <w:r w:rsidR="00DF49D0">
        <w:rPr>
          <w:rFonts w:eastAsia="Times New Roman" w:cs="Times New Roman"/>
          <w:color w:val="000000"/>
          <w:sz w:val="28"/>
          <w:szCs w:val="28"/>
        </w:rPr>
        <w:t xml:space="preserve">ổng hợp, các phòng </w:t>
      </w:r>
      <w:r w:rsidRPr="0090032A">
        <w:rPr>
          <w:rFonts w:eastAsia="Times New Roman" w:cs="Times New Roman"/>
          <w:color w:val="000000"/>
          <w:sz w:val="28"/>
          <w:szCs w:val="28"/>
        </w:rPr>
        <w:t>liên quan chịu trách nhiệm thực hiện Quyết định này./.</w:t>
      </w:r>
    </w:p>
    <w:p w:rsidR="003362C4" w:rsidRPr="0090032A" w:rsidRDefault="003362C4" w:rsidP="003362C4">
      <w:pPr>
        <w:shd w:val="clear" w:color="auto" w:fill="FFFFFF"/>
        <w:spacing w:after="120" w:line="380" w:lineRule="exact"/>
        <w:ind w:firstLine="720"/>
        <w:jc w:val="both"/>
        <w:rPr>
          <w:rFonts w:eastAsia="Times New Roman" w:cs="Times New Roman"/>
          <w:color w:val="000000"/>
          <w:sz w:val="28"/>
          <w:szCs w:val="28"/>
        </w:rPr>
      </w:pPr>
    </w:p>
    <w:p w:rsidR="003362C4" w:rsidRPr="00821617" w:rsidRDefault="003362C4" w:rsidP="003362C4">
      <w:pPr>
        <w:spacing w:after="0" w:line="240" w:lineRule="auto"/>
        <w:rPr>
          <w:rFonts w:eastAsia="Times New Roman" w:cs="Times New Roman"/>
          <w:color w:val="000000"/>
          <w:sz w:val="18"/>
          <w:szCs w:val="18"/>
        </w:rPr>
      </w:pPr>
      <w:r w:rsidRPr="001F1AA8">
        <w:rPr>
          <w:rFonts w:eastAsia="Times New Roman" w:cs="Times New Roman"/>
          <w:b/>
          <w:bCs/>
          <w:i/>
          <w:iCs/>
          <w:color w:val="000000"/>
          <w:sz w:val="22"/>
        </w:rPr>
        <w:t>Nơi nhận:</w:t>
      </w:r>
      <w:r>
        <w:rPr>
          <w:rFonts w:eastAsia="Times New Roman" w:cs="Times New Roman"/>
          <w:b/>
          <w:bCs/>
          <w:color w:val="000000"/>
          <w:szCs w:val="26"/>
        </w:rPr>
        <w:t xml:space="preserve">                                                                                            GIÁM ĐỐC</w:t>
      </w:r>
      <w:r w:rsidRPr="001F1AA8">
        <w:rPr>
          <w:rFonts w:eastAsia="Times New Roman" w:cs="Times New Roman"/>
          <w:b/>
          <w:bCs/>
          <w:i/>
          <w:iCs/>
          <w:color w:val="000000"/>
          <w:sz w:val="22"/>
        </w:rPr>
        <w:br/>
      </w:r>
      <w:r w:rsidRPr="00821617">
        <w:rPr>
          <w:rFonts w:eastAsia="Times New Roman" w:cs="Times New Roman"/>
          <w:color w:val="000000"/>
          <w:sz w:val="18"/>
          <w:szCs w:val="18"/>
        </w:rPr>
        <w:t xml:space="preserve">- </w:t>
      </w:r>
      <w:r w:rsidR="007A7B3D" w:rsidRPr="00821617">
        <w:rPr>
          <w:rFonts w:eastAsia="Times New Roman" w:cs="Times New Roman"/>
          <w:color w:val="000000"/>
          <w:sz w:val="18"/>
          <w:szCs w:val="18"/>
        </w:rPr>
        <w:t>Như điều 3;</w:t>
      </w:r>
    </w:p>
    <w:p w:rsidR="00E15E05" w:rsidRPr="00821617" w:rsidRDefault="00E15E05" w:rsidP="003362C4">
      <w:pPr>
        <w:spacing w:after="0" w:line="240" w:lineRule="auto"/>
        <w:rPr>
          <w:rFonts w:eastAsia="Times New Roman" w:cs="Times New Roman"/>
          <w:color w:val="000000"/>
          <w:sz w:val="18"/>
          <w:szCs w:val="18"/>
        </w:rPr>
      </w:pPr>
      <w:r w:rsidRPr="00821617">
        <w:rPr>
          <w:rFonts w:eastAsia="Times New Roman" w:cs="Times New Roman"/>
          <w:color w:val="000000"/>
          <w:sz w:val="18"/>
          <w:szCs w:val="18"/>
        </w:rPr>
        <w:t>-</w:t>
      </w:r>
      <w:r w:rsidR="00B2367C">
        <w:rPr>
          <w:rFonts w:eastAsia="Times New Roman" w:cs="Times New Roman"/>
          <w:color w:val="000000"/>
          <w:sz w:val="18"/>
          <w:szCs w:val="18"/>
        </w:rPr>
        <w:t xml:space="preserve"> </w:t>
      </w:r>
      <w:r w:rsidRPr="00821617">
        <w:rPr>
          <w:rFonts w:eastAsia="Times New Roman" w:cs="Times New Roman"/>
          <w:color w:val="000000"/>
          <w:sz w:val="18"/>
          <w:szCs w:val="18"/>
        </w:rPr>
        <w:t>Phòng KHTC, Sở NN&amp;PTNT;</w:t>
      </w:r>
    </w:p>
    <w:p w:rsidR="007A7B3D" w:rsidRPr="00821617" w:rsidRDefault="007A7B3D" w:rsidP="007A7B3D">
      <w:pPr>
        <w:spacing w:after="0" w:line="240" w:lineRule="auto"/>
        <w:rPr>
          <w:rFonts w:eastAsia="Times New Roman" w:cs="Times New Roman"/>
          <w:color w:val="000000"/>
          <w:sz w:val="18"/>
          <w:szCs w:val="18"/>
        </w:rPr>
      </w:pPr>
      <w:r w:rsidRPr="00821617">
        <w:rPr>
          <w:rFonts w:eastAsia="Times New Roman" w:cs="Times New Roman"/>
          <w:color w:val="000000"/>
          <w:sz w:val="18"/>
          <w:szCs w:val="18"/>
        </w:rPr>
        <w:t>- Lưu:VT</w:t>
      </w:r>
      <w:r w:rsidR="00E15E05" w:rsidRPr="00821617">
        <w:rPr>
          <w:rFonts w:eastAsia="Times New Roman" w:cs="Times New Roman"/>
          <w:color w:val="000000"/>
          <w:sz w:val="18"/>
          <w:szCs w:val="18"/>
        </w:rPr>
        <w:t>,HCTH.</w:t>
      </w:r>
    </w:p>
    <w:p w:rsidR="00E15E05" w:rsidRDefault="003362C4" w:rsidP="003362C4">
      <w:pPr>
        <w:rPr>
          <w:b/>
        </w:rPr>
      </w:pPr>
      <w:r w:rsidRPr="00D712EA">
        <w:rPr>
          <w:rFonts w:eastAsia="Times New Roman" w:cs="Times New Roman"/>
          <w:i/>
          <w:color w:val="000000"/>
          <w:sz w:val="18"/>
          <w:szCs w:val="18"/>
        </w:rPr>
        <w:br/>
      </w:r>
      <w:r w:rsidRPr="003362C4">
        <w:rPr>
          <w:b/>
        </w:rPr>
        <w:t xml:space="preserve">                                                                                 </w:t>
      </w:r>
      <w:r>
        <w:rPr>
          <w:b/>
        </w:rPr>
        <w:t xml:space="preserve">             </w:t>
      </w:r>
      <w:r w:rsidRPr="003362C4">
        <w:rPr>
          <w:b/>
        </w:rPr>
        <w:t xml:space="preserve">      </w:t>
      </w:r>
    </w:p>
    <w:p w:rsidR="003362C4" w:rsidRPr="003362C4" w:rsidRDefault="00690CCD" w:rsidP="00690CCD">
      <w:pPr>
        <w:jc w:val="center"/>
        <w:rPr>
          <w:b/>
          <w:sz w:val="28"/>
          <w:szCs w:val="28"/>
        </w:rPr>
      </w:pPr>
      <w:r>
        <w:rPr>
          <w:b/>
        </w:rPr>
        <w:t xml:space="preserve">                                                                                                </w:t>
      </w:r>
      <w:r w:rsidR="003362C4" w:rsidRPr="003362C4">
        <w:rPr>
          <w:b/>
          <w:sz w:val="28"/>
          <w:szCs w:val="28"/>
        </w:rPr>
        <w:t>Nguyễn Văn Của</w:t>
      </w:r>
    </w:p>
    <w:sectPr w:rsidR="003362C4" w:rsidRPr="003362C4" w:rsidSect="003362C4">
      <w:pgSz w:w="11907" w:h="16840" w:code="9"/>
      <w:pgMar w:top="1134"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C4"/>
    <w:rsid w:val="00084FBC"/>
    <w:rsid w:val="001E201D"/>
    <w:rsid w:val="002855DE"/>
    <w:rsid w:val="003362C4"/>
    <w:rsid w:val="00363402"/>
    <w:rsid w:val="004413CC"/>
    <w:rsid w:val="004E4862"/>
    <w:rsid w:val="00562044"/>
    <w:rsid w:val="005621DD"/>
    <w:rsid w:val="00572B9C"/>
    <w:rsid w:val="005F2F14"/>
    <w:rsid w:val="00690CCD"/>
    <w:rsid w:val="006E4C4A"/>
    <w:rsid w:val="007662A6"/>
    <w:rsid w:val="007A7B3D"/>
    <w:rsid w:val="00821617"/>
    <w:rsid w:val="008A796D"/>
    <w:rsid w:val="008F36A3"/>
    <w:rsid w:val="009C47CD"/>
    <w:rsid w:val="009D6BE7"/>
    <w:rsid w:val="00A46C7B"/>
    <w:rsid w:val="00B2367C"/>
    <w:rsid w:val="00B24380"/>
    <w:rsid w:val="00BE4F20"/>
    <w:rsid w:val="00C45E5F"/>
    <w:rsid w:val="00C824F2"/>
    <w:rsid w:val="00DB4271"/>
    <w:rsid w:val="00DF49D0"/>
    <w:rsid w:val="00E15E05"/>
    <w:rsid w:val="00E600F1"/>
    <w:rsid w:val="00EF2845"/>
    <w:rsid w:val="00F036E1"/>
    <w:rsid w:val="00F0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DDF6"/>
  <w15:docId w15:val="{515C6D32-CE3D-4F26-9C5B-958F612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C4"/>
    <w:pPr>
      <w:spacing w:after="200" w:line="276" w:lineRule="auto"/>
      <w:ind w:firstLine="0"/>
      <w:jc w:val="left"/>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163/2016/N%C4%90-CP&amp;area=2&amp;type=0&amp;match=False&amp;vc=True&amp;lan=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40CC6-6873-467F-BBD4-B6DDBADCC782}"/>
</file>

<file path=customXml/itemProps2.xml><?xml version="1.0" encoding="utf-8"?>
<ds:datastoreItem xmlns:ds="http://schemas.openxmlformats.org/officeDocument/2006/customXml" ds:itemID="{E90BD2A4-3AB4-4BCD-9A78-34E08BD79288}"/>
</file>

<file path=customXml/itemProps3.xml><?xml version="1.0" encoding="utf-8"?>
<ds:datastoreItem xmlns:ds="http://schemas.openxmlformats.org/officeDocument/2006/customXml" ds:itemID="{48E56BAE-4620-4AC3-8B71-260F523CF0EB}"/>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2023-01-03T09:13:00Z</cp:lastPrinted>
  <dcterms:created xsi:type="dcterms:W3CDTF">2024-01-21T14:02:00Z</dcterms:created>
  <dcterms:modified xsi:type="dcterms:W3CDTF">2024-01-21T14:02:00Z</dcterms:modified>
</cp:coreProperties>
</file>